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90" w:rsidRPr="00BB4686" w:rsidRDefault="003C5490" w:rsidP="00BB4686">
      <w:pPr>
        <w:jc w:val="center"/>
        <w:rPr>
          <w:b/>
          <w:sz w:val="32"/>
          <w:szCs w:val="32"/>
        </w:rPr>
      </w:pPr>
      <w:r w:rsidRPr="0057794E">
        <w:rPr>
          <w:rFonts w:hint="eastAsia"/>
          <w:b/>
          <w:sz w:val="32"/>
          <w:szCs w:val="32"/>
        </w:rPr>
        <w:t>工业固体废物资源综合利用</w:t>
      </w:r>
      <w:r w:rsidRPr="00BB4686">
        <w:rPr>
          <w:rFonts w:hint="eastAsia"/>
          <w:b/>
          <w:sz w:val="32"/>
          <w:szCs w:val="32"/>
        </w:rPr>
        <w:t>评价</w:t>
      </w:r>
      <w:r>
        <w:rPr>
          <w:rFonts w:hint="eastAsia"/>
          <w:b/>
          <w:sz w:val="32"/>
          <w:szCs w:val="32"/>
        </w:rPr>
        <w:t>工作流程</w:t>
      </w:r>
    </w:p>
    <w:p w:rsidR="003C5490" w:rsidRDefault="003C5490" w:rsidP="005B790B">
      <w:pPr>
        <w:spacing w:line="360" w:lineRule="auto"/>
        <w:ind w:firstLineChars="200" w:firstLine="480"/>
        <w:rPr>
          <w:sz w:val="24"/>
        </w:rPr>
      </w:pPr>
      <w:r w:rsidRPr="00BB4686">
        <w:rPr>
          <w:rFonts w:hint="eastAsia"/>
          <w:sz w:val="24"/>
        </w:rPr>
        <w:t>申请和评价程序</w:t>
      </w:r>
      <w:r>
        <w:rPr>
          <w:rFonts w:hint="eastAsia"/>
          <w:sz w:val="24"/>
        </w:rPr>
        <w:t>：</w:t>
      </w:r>
    </w:p>
    <w:p w:rsidR="003C5490" w:rsidRPr="00A10294" w:rsidRDefault="000D44D9" w:rsidP="005B790B">
      <w:pPr>
        <w:spacing w:line="360" w:lineRule="auto"/>
        <w:ind w:firstLineChars="100" w:firstLine="210"/>
        <w:rPr>
          <w:sz w:val="18"/>
          <w:szCs w:val="18"/>
        </w:rPr>
      </w:pPr>
      <w:r w:rsidRPr="000D44D9">
        <w:rPr>
          <w:noProof/>
        </w:rPr>
        <w:pict>
          <v:line id="_x0000_s1026" style="position:absolute;left:0;text-align:left;z-index:251660800" from="2.25pt,17.85pt" to="86.25pt,17.85pt"/>
        </w:pict>
      </w:r>
      <w:r w:rsidRPr="000D44D9">
        <w:rPr>
          <w:noProof/>
        </w:rPr>
        <w:pict>
          <v:line id="_x0000_s1027" style="position:absolute;left:0;text-align:left;z-index:251656704" from="2.25pt,17.85pt" to="2.25pt,41.25pt">
            <v:stroke endarrow="block"/>
          </v:line>
        </w:pict>
      </w:r>
      <w:r w:rsidRPr="000D44D9">
        <w:rPr>
          <w:noProof/>
        </w:rPr>
        <w:pict>
          <v:line id="_x0000_s1028" style="position:absolute;left:0;text-align:left;z-index:251661824" from="87pt,17.85pt" to="87pt,41.25pt"/>
        </w:pict>
      </w:r>
      <w:r w:rsidR="003C5490" w:rsidRPr="00A10294">
        <w:rPr>
          <w:rFonts w:hint="eastAsia"/>
          <w:sz w:val="18"/>
          <w:szCs w:val="18"/>
        </w:rPr>
        <w:t>未通过，补充材料</w:t>
      </w:r>
      <w:r w:rsidR="003C5490">
        <w:rPr>
          <w:sz w:val="18"/>
          <w:szCs w:val="18"/>
        </w:rPr>
        <w:t xml:space="preserve">                                            </w:t>
      </w:r>
    </w:p>
    <w:p w:rsidR="003C5490" w:rsidRPr="00A10294" w:rsidRDefault="000D44D9" w:rsidP="005B790B">
      <w:pPr>
        <w:spacing w:line="360" w:lineRule="auto"/>
        <w:ind w:firstLineChars="200" w:firstLine="420"/>
        <w:rPr>
          <w:sz w:val="18"/>
          <w:szCs w:val="18"/>
        </w:rPr>
      </w:pPr>
      <w:r w:rsidRPr="000D44D9">
        <w:rPr>
          <w:noProof/>
        </w:rPr>
        <w:pict>
          <v:rect id="_x0000_s1029" style="position:absolute;left:0;text-align:left;margin-left:413.25pt;margin-top:19.65pt;width:45.75pt;height:40.5pt;z-index:251654656">
            <v:textbox style="mso-next-textbox:#_x0000_s1029">
              <w:txbxContent>
                <w:p w:rsidR="003C5490" w:rsidRPr="00984916" w:rsidRDefault="003C5490" w:rsidP="009D75BB">
                  <w:pPr>
                    <w:spacing w:line="480" w:lineRule="auto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备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案</w:t>
                  </w:r>
                </w:p>
              </w:txbxContent>
            </v:textbox>
          </v:rect>
        </w:pict>
      </w:r>
      <w:r w:rsidRPr="000D44D9">
        <w:rPr>
          <w:noProof/>
        </w:rPr>
        <w:pict>
          <v:rect id="_x0000_s1030" style="position:absolute;left:0;text-align:left;margin-left:325.5pt;margin-top:18.9pt;width:45.75pt;height:40.5pt;z-index:251653632">
            <v:textbox style="mso-next-textbox:#_x0000_s1030">
              <w:txbxContent>
                <w:p w:rsidR="003C5490" w:rsidRDefault="003C5490" w:rsidP="009D75BB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评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价</w:t>
                  </w:r>
                </w:p>
                <w:p w:rsidR="003C5490" w:rsidRPr="00984916" w:rsidRDefault="003C5490" w:rsidP="009D75BB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报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告</w:t>
                  </w:r>
                </w:p>
              </w:txbxContent>
            </v:textbox>
          </v:rect>
        </w:pict>
      </w:r>
      <w:r w:rsidRPr="000D44D9">
        <w:rPr>
          <w:noProof/>
        </w:rPr>
        <w:pict>
          <v:rect id="_x0000_s1031" style="position:absolute;left:0;text-align:left;margin-left:153.75pt;margin-top:19.35pt;width:44.25pt;height:40.5pt;z-index:251652608">
            <v:textbox style="mso-next-textbox:#_x0000_s1031">
              <w:txbxContent>
                <w:p w:rsidR="003C5490" w:rsidRPr="00D94CE9" w:rsidRDefault="003C5490" w:rsidP="00D94CE9">
                  <w:r>
                    <w:rPr>
                      <w:rFonts w:hint="eastAsia"/>
                      <w:b/>
                    </w:rPr>
                    <w:t>现场</w:t>
                  </w:r>
                  <w:r w:rsidRPr="00984916">
                    <w:rPr>
                      <w:rFonts w:hint="eastAsia"/>
                      <w:b/>
                    </w:rPr>
                    <w:t>审</w:t>
                  </w:r>
                  <w:r w:rsidRPr="00984916">
                    <w:rPr>
                      <w:b/>
                    </w:rPr>
                    <w:t xml:space="preserve"> </w:t>
                  </w:r>
                  <w:r w:rsidRPr="00984916">
                    <w:rPr>
                      <w:rFonts w:hint="eastAsia"/>
                      <w:b/>
                    </w:rPr>
                    <w:t>查</w:t>
                  </w:r>
                </w:p>
              </w:txbxContent>
            </v:textbox>
          </v:rect>
        </w:pict>
      </w:r>
      <w:r w:rsidRPr="000D44D9">
        <w:rPr>
          <w:noProof/>
        </w:rPr>
        <w:pict>
          <v:rect id="_x0000_s1032" style="position:absolute;left:0;text-align:left;margin-left:68.25pt;margin-top:17.4pt;width:44.05pt;height:45.75pt;z-index:251651584">
            <v:textbox style="mso-next-textbox:#_x0000_s1032">
              <w:txbxContent>
                <w:p w:rsidR="003C5490" w:rsidRPr="00984916" w:rsidRDefault="003C5490" w:rsidP="009D75BB">
                  <w:pPr>
                    <w:spacing w:line="276" w:lineRule="auto"/>
                    <w:rPr>
                      <w:b/>
                    </w:rPr>
                  </w:pPr>
                  <w:r w:rsidRPr="00984916">
                    <w:rPr>
                      <w:rFonts w:hint="eastAsia"/>
                      <w:b/>
                    </w:rPr>
                    <w:t>形式审</w:t>
                  </w:r>
                  <w:r w:rsidRPr="00984916">
                    <w:rPr>
                      <w:b/>
                    </w:rPr>
                    <w:t xml:space="preserve"> </w:t>
                  </w:r>
                  <w:r w:rsidRPr="00984916">
                    <w:rPr>
                      <w:rFonts w:hint="eastAsia"/>
                      <w:b/>
                    </w:rPr>
                    <w:t>查</w:t>
                  </w:r>
                  <w:r w:rsidRPr="00984916">
                    <w:rPr>
                      <w:b/>
                    </w:rPr>
                    <w:t xml:space="preserve">        </w:t>
                  </w:r>
                </w:p>
              </w:txbxContent>
            </v:textbox>
          </v:rect>
        </w:pict>
      </w:r>
      <w:r w:rsidRPr="000D44D9">
        <w:rPr>
          <w:noProof/>
        </w:rPr>
        <w:pict>
          <v:rect id="_x0000_s1033" style="position:absolute;left:0;text-align:left;margin-left:-22.5pt;margin-top:17.85pt;width:48.75pt;height:46.8pt;z-index:251650560">
            <v:textbox style="mso-next-textbox:#_x0000_s1033">
              <w:txbxContent>
                <w:p w:rsidR="003C5490" w:rsidRPr="00984916" w:rsidRDefault="003C5490" w:rsidP="005B790B">
                  <w:pPr>
                    <w:spacing w:line="276" w:lineRule="auto"/>
                    <w:ind w:rightChars="8" w:right="17"/>
                    <w:rPr>
                      <w:b/>
                    </w:rPr>
                  </w:pPr>
                  <w:r w:rsidRPr="00984916">
                    <w:rPr>
                      <w:rFonts w:hint="eastAsia"/>
                      <w:b/>
                    </w:rPr>
                    <w:t>企</w:t>
                  </w:r>
                  <w:r>
                    <w:rPr>
                      <w:b/>
                    </w:rPr>
                    <w:t xml:space="preserve"> </w:t>
                  </w:r>
                  <w:proofErr w:type="gramStart"/>
                  <w:r w:rsidRPr="00984916">
                    <w:rPr>
                      <w:rFonts w:hint="eastAsia"/>
                      <w:b/>
                    </w:rPr>
                    <w:t>业申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 w:rsidRPr="00984916">
                    <w:rPr>
                      <w:b/>
                    </w:rPr>
                    <w:t xml:space="preserve"> </w:t>
                  </w:r>
                  <w:r w:rsidRPr="00984916">
                    <w:rPr>
                      <w:rFonts w:hint="eastAsia"/>
                      <w:b/>
                    </w:rPr>
                    <w:t>请</w:t>
                  </w:r>
                  <w:r w:rsidRPr="00984916">
                    <w:rPr>
                      <w:b/>
                    </w:rPr>
                    <w:t xml:space="preserve">        </w:t>
                  </w:r>
                </w:p>
              </w:txbxContent>
            </v:textbox>
          </v:rect>
        </w:pict>
      </w:r>
      <w:r w:rsidRPr="000D44D9">
        <w:rPr>
          <w:noProof/>
        </w:rPr>
        <w:pict>
          <v:line id="_x0000_s1034" style="position:absolute;left:0;text-align:left;z-index:251663872" from="197.25pt,40.95pt" to="239.25pt,40.95pt">
            <v:stroke endarrow="block"/>
          </v:line>
        </w:pict>
      </w:r>
      <w:r w:rsidRPr="000D44D9">
        <w:rPr>
          <w:noProof/>
        </w:rPr>
        <w:pict>
          <v:line id="_x0000_s1035" style="position:absolute;left:0;text-align:left;z-index:251662848" from="111.75pt,40.95pt" to="153.75pt,40.95pt">
            <v:stroke endarrow="block"/>
          </v:line>
        </w:pict>
      </w:r>
      <w:r w:rsidRPr="000D44D9">
        <w:rPr>
          <w:noProof/>
        </w:rPr>
        <w:pict>
          <v:line id="_x0000_s1036" style="position:absolute;left:0;text-align:left;z-index:251659776" from="26.25pt,41.7pt" to="68.25pt,41.7pt">
            <v:stroke endarrow="block"/>
          </v:line>
        </w:pict>
      </w:r>
      <w:r w:rsidRPr="000D44D9">
        <w:rPr>
          <w:noProof/>
        </w:rPr>
        <w:pict>
          <v:rect id="_x0000_s1037" style="position:absolute;left:0;text-align:left;margin-left:239.25pt;margin-top:19.35pt;width:44.25pt;height:40.5pt;z-index:251657728">
            <v:textbox style="mso-next-textbox:#_x0000_s1037">
              <w:txbxContent>
                <w:p w:rsidR="003C5490" w:rsidRPr="00984916" w:rsidRDefault="003C5490" w:rsidP="00D94CE9">
                  <w:pPr>
                    <w:spacing w:line="480" w:lineRule="auto"/>
                    <w:jc w:val="center"/>
                    <w:rPr>
                      <w:b/>
                    </w:rPr>
                  </w:pPr>
                  <w:r w:rsidRPr="00984916">
                    <w:rPr>
                      <w:rFonts w:hint="eastAsia"/>
                      <w:b/>
                    </w:rPr>
                    <w:t>评</w:t>
                  </w:r>
                  <w:r w:rsidRPr="00984916">
                    <w:rPr>
                      <w:b/>
                    </w:rPr>
                    <w:t xml:space="preserve"> </w:t>
                  </w:r>
                  <w:r w:rsidRPr="00984916">
                    <w:rPr>
                      <w:rFonts w:hint="eastAsia"/>
                      <w:b/>
                    </w:rPr>
                    <w:t>价</w:t>
                  </w:r>
                </w:p>
              </w:txbxContent>
            </v:textbox>
          </v:rect>
        </w:pict>
      </w:r>
      <w:r w:rsidR="003C5490">
        <w:rPr>
          <w:sz w:val="24"/>
        </w:rPr>
        <w:t xml:space="preserve">    </w:t>
      </w:r>
      <w:r w:rsidR="003C5490" w:rsidRPr="00A10294">
        <w:rPr>
          <w:sz w:val="18"/>
          <w:szCs w:val="18"/>
        </w:rPr>
        <w:t xml:space="preserve"> </w:t>
      </w:r>
      <w:r w:rsidR="003C5490">
        <w:rPr>
          <w:sz w:val="18"/>
          <w:szCs w:val="18"/>
        </w:rPr>
        <w:t xml:space="preserve">                                                       </w:t>
      </w:r>
    </w:p>
    <w:p w:rsidR="003C5490" w:rsidRDefault="000D44D9" w:rsidP="005B790B">
      <w:pPr>
        <w:spacing w:line="360" w:lineRule="auto"/>
        <w:ind w:firstLineChars="200" w:firstLine="420"/>
        <w:rPr>
          <w:sz w:val="24"/>
        </w:rPr>
      </w:pPr>
      <w:r w:rsidRPr="000D44D9">
        <w:rPr>
          <w:noProof/>
        </w:rPr>
        <w:pict>
          <v:line id="_x0000_s1038" style="position:absolute;left:0;text-align:left;z-index:251658752" from="371.25pt,16.05pt" to="413.25pt,16.05pt">
            <v:stroke endarrow="block"/>
          </v:line>
        </w:pict>
      </w:r>
      <w:r w:rsidRPr="000D44D9">
        <w:rPr>
          <w:noProof/>
        </w:rPr>
        <w:pict>
          <v:line id="_x0000_s1039" style="position:absolute;left:0;text-align:left;z-index:251664896" from="283.5pt,16.8pt" to="325.5pt,16.8pt">
            <v:stroke endarrow="block"/>
          </v:line>
        </w:pict>
      </w:r>
      <w:r w:rsidR="003C5490">
        <w:rPr>
          <w:sz w:val="24"/>
        </w:rPr>
        <w:t xml:space="preserve">  </w:t>
      </w:r>
      <w:r w:rsidR="003C5490" w:rsidRPr="00A10294">
        <w:rPr>
          <w:rFonts w:hint="eastAsia"/>
          <w:sz w:val="18"/>
          <w:szCs w:val="18"/>
        </w:rPr>
        <w:t>通</w:t>
      </w:r>
      <w:r w:rsidR="003C5490">
        <w:rPr>
          <w:sz w:val="18"/>
          <w:szCs w:val="18"/>
        </w:rPr>
        <w:t xml:space="preserve"> </w:t>
      </w:r>
      <w:r w:rsidR="003C5490" w:rsidRPr="00A10294">
        <w:rPr>
          <w:rFonts w:hint="eastAsia"/>
          <w:sz w:val="18"/>
          <w:szCs w:val="18"/>
        </w:rPr>
        <w:t>过</w:t>
      </w:r>
      <w:r w:rsidR="003C5490">
        <w:rPr>
          <w:sz w:val="18"/>
          <w:szCs w:val="18"/>
        </w:rPr>
        <w:t xml:space="preserve">              </w:t>
      </w:r>
      <w:r w:rsidR="003C5490">
        <w:rPr>
          <w:rFonts w:hint="eastAsia"/>
          <w:sz w:val="18"/>
          <w:szCs w:val="18"/>
        </w:rPr>
        <w:t>通</w:t>
      </w:r>
      <w:r w:rsidR="003C5490">
        <w:rPr>
          <w:sz w:val="18"/>
          <w:szCs w:val="18"/>
        </w:rPr>
        <w:t xml:space="preserve"> </w:t>
      </w:r>
      <w:r w:rsidR="003C5490">
        <w:rPr>
          <w:rFonts w:hint="eastAsia"/>
          <w:sz w:val="18"/>
          <w:szCs w:val="18"/>
        </w:rPr>
        <w:t>过</w:t>
      </w:r>
      <w:r w:rsidR="003C5490">
        <w:rPr>
          <w:sz w:val="18"/>
          <w:szCs w:val="18"/>
        </w:rPr>
        <w:t xml:space="preserve">              </w:t>
      </w:r>
      <w:r w:rsidR="003C5490">
        <w:rPr>
          <w:rFonts w:hint="eastAsia"/>
          <w:sz w:val="18"/>
          <w:szCs w:val="18"/>
        </w:rPr>
        <w:t>通</w:t>
      </w:r>
      <w:r w:rsidR="003C5490">
        <w:rPr>
          <w:sz w:val="18"/>
          <w:szCs w:val="18"/>
        </w:rPr>
        <w:t xml:space="preserve"> </w:t>
      </w:r>
      <w:r w:rsidR="003C5490">
        <w:rPr>
          <w:rFonts w:hint="eastAsia"/>
          <w:sz w:val="18"/>
          <w:szCs w:val="18"/>
        </w:rPr>
        <w:t>过</w:t>
      </w:r>
      <w:r w:rsidR="003C5490">
        <w:rPr>
          <w:sz w:val="18"/>
          <w:szCs w:val="18"/>
        </w:rPr>
        <w:t xml:space="preserve">              </w:t>
      </w:r>
      <w:r w:rsidR="003C5490">
        <w:rPr>
          <w:rFonts w:hint="eastAsia"/>
          <w:sz w:val="18"/>
          <w:szCs w:val="18"/>
        </w:rPr>
        <w:t>通</w:t>
      </w:r>
      <w:r w:rsidR="003C5490">
        <w:rPr>
          <w:sz w:val="18"/>
          <w:szCs w:val="18"/>
        </w:rPr>
        <w:t xml:space="preserve"> </w:t>
      </w:r>
      <w:r w:rsidR="003C5490">
        <w:rPr>
          <w:rFonts w:hint="eastAsia"/>
          <w:sz w:val="18"/>
          <w:szCs w:val="18"/>
        </w:rPr>
        <w:t>过</w:t>
      </w:r>
    </w:p>
    <w:p w:rsidR="003C5490" w:rsidRDefault="000D44D9" w:rsidP="005B790B">
      <w:pPr>
        <w:spacing w:line="360" w:lineRule="auto"/>
        <w:ind w:firstLineChars="200" w:firstLine="420"/>
        <w:rPr>
          <w:sz w:val="24"/>
        </w:rPr>
      </w:pPr>
      <w:r w:rsidRPr="000D44D9">
        <w:rPr>
          <w:noProof/>
        </w:rPr>
        <w:pict>
          <v:line id="_x0000_s1040" style="position:absolute;left:0;text-align:left;flip:y;z-index:251665920" from="264pt,11.55pt" to="264pt,42.75pt">
            <v:stroke endarrow="block"/>
          </v:line>
        </w:pict>
      </w:r>
    </w:p>
    <w:p w:rsidR="003C5490" w:rsidRPr="00D94CE9" w:rsidRDefault="000D44D9" w:rsidP="005B790B">
      <w:pPr>
        <w:ind w:firstLineChars="200" w:firstLine="420"/>
        <w:rPr>
          <w:position w:val="-24"/>
          <w:sz w:val="18"/>
          <w:szCs w:val="18"/>
        </w:rPr>
      </w:pPr>
      <w:r w:rsidRPr="000D44D9">
        <w:rPr>
          <w:noProof/>
        </w:rPr>
        <w:pict>
          <v:rect id="_x0000_s1041" style="position:absolute;left:0;text-align:left;margin-left:330.75pt;margin-top:0;width:42pt;height:39pt;z-index:-251666944">
            <v:textbox style="mso-next-textbox:#_x0000_s1041">
              <w:txbxContent>
                <w:p w:rsidR="003C5490" w:rsidRPr="00984916" w:rsidRDefault="003C5490" w:rsidP="009D75BB">
                  <w:pPr>
                    <w:spacing w:line="480" w:lineRule="auto"/>
                    <w:jc w:val="center"/>
                    <w:rPr>
                      <w:b/>
                    </w:rPr>
                  </w:pPr>
                  <w:r w:rsidRPr="00984916">
                    <w:rPr>
                      <w:rFonts w:hint="eastAsia"/>
                      <w:b/>
                    </w:rPr>
                    <w:t>申</w:t>
                  </w:r>
                  <w:r w:rsidRPr="00984916">
                    <w:rPr>
                      <w:b/>
                    </w:rPr>
                    <w:t xml:space="preserve"> </w:t>
                  </w:r>
                  <w:r w:rsidRPr="00984916">
                    <w:rPr>
                      <w:rFonts w:hint="eastAsia"/>
                      <w:b/>
                    </w:rPr>
                    <w:t>诉</w:t>
                  </w:r>
                </w:p>
                <w:p w:rsidR="003C5490" w:rsidRPr="00984916" w:rsidRDefault="003C5490" w:rsidP="009D75BB">
                  <w:pPr>
                    <w:spacing w:line="480" w:lineRule="auto"/>
                    <w:jc w:val="center"/>
                    <w:rPr>
                      <w:b/>
                    </w:rPr>
                  </w:pPr>
                  <w:r w:rsidRPr="00984916">
                    <w:rPr>
                      <w:rFonts w:hint="eastAsia"/>
                      <w:b/>
                    </w:rPr>
                    <w:t>申</w:t>
                  </w:r>
                  <w:r w:rsidRPr="00984916">
                    <w:rPr>
                      <w:b/>
                    </w:rPr>
                    <w:t xml:space="preserve"> </w:t>
                  </w:r>
                  <w:r w:rsidRPr="00984916">
                    <w:rPr>
                      <w:rFonts w:hint="eastAsia"/>
                      <w:b/>
                    </w:rPr>
                    <w:t>诉</w:t>
                  </w:r>
                </w:p>
              </w:txbxContent>
            </v:textbox>
          </v:rect>
        </w:pict>
      </w:r>
      <w:r w:rsidR="003C5490">
        <w:rPr>
          <w:sz w:val="24"/>
        </w:rPr>
        <w:t xml:space="preserve">                            </w:t>
      </w:r>
      <w:r w:rsidR="003C5490" w:rsidRPr="00A10294">
        <w:rPr>
          <w:sz w:val="18"/>
          <w:szCs w:val="18"/>
        </w:rPr>
        <w:t xml:space="preserve"> </w:t>
      </w:r>
      <w:r w:rsidR="003C5490">
        <w:rPr>
          <w:sz w:val="18"/>
          <w:szCs w:val="18"/>
        </w:rPr>
        <w:t xml:space="preserve">         </w:t>
      </w:r>
      <w:r w:rsidR="003C5490" w:rsidRPr="009D75BB">
        <w:rPr>
          <w:position w:val="-24"/>
          <w:sz w:val="18"/>
          <w:szCs w:val="18"/>
        </w:rPr>
        <w:t xml:space="preserve"> </w:t>
      </w:r>
      <w:r w:rsidR="003C5490">
        <w:rPr>
          <w:position w:val="-24"/>
          <w:sz w:val="18"/>
          <w:szCs w:val="18"/>
        </w:rPr>
        <w:t xml:space="preserve">         </w:t>
      </w:r>
      <w:r w:rsidR="003C5490" w:rsidRPr="00D94CE9">
        <w:rPr>
          <w:rFonts w:hint="eastAsia"/>
          <w:position w:val="-24"/>
          <w:sz w:val="18"/>
          <w:szCs w:val="18"/>
        </w:rPr>
        <w:t>未通过</w:t>
      </w:r>
    </w:p>
    <w:p w:rsidR="003C5490" w:rsidRPr="00D94CE9" w:rsidRDefault="000D44D9" w:rsidP="005B790B">
      <w:pPr>
        <w:ind w:firstLineChars="200" w:firstLine="420"/>
        <w:rPr>
          <w:position w:val="-24"/>
          <w:sz w:val="24"/>
        </w:rPr>
      </w:pPr>
      <w:r w:rsidRPr="000D44D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64.75pt;margin-top:3.3pt;width:66pt;height:0;z-index:251655680" o:connectortype="straight"/>
        </w:pict>
      </w:r>
      <w:r w:rsidR="003C5490" w:rsidRPr="00984916">
        <w:rPr>
          <w:sz w:val="24"/>
        </w:rPr>
        <w:t xml:space="preserve">                             </w:t>
      </w:r>
      <w:r w:rsidR="003C5490">
        <w:rPr>
          <w:sz w:val="24"/>
        </w:rPr>
        <w:t xml:space="preserve">   </w:t>
      </w:r>
      <w:r w:rsidR="003C5490" w:rsidRPr="009D75BB">
        <w:rPr>
          <w:position w:val="-14"/>
          <w:sz w:val="24"/>
        </w:rPr>
        <w:t xml:space="preserve">   </w:t>
      </w:r>
      <w:r w:rsidR="003C5490">
        <w:rPr>
          <w:position w:val="-14"/>
          <w:sz w:val="24"/>
        </w:rPr>
        <w:t xml:space="preserve">       </w:t>
      </w:r>
      <w:r w:rsidR="003C5490" w:rsidRPr="00D94CE9">
        <w:rPr>
          <w:rFonts w:hint="eastAsia"/>
          <w:position w:val="-24"/>
          <w:sz w:val="18"/>
          <w:szCs w:val="18"/>
        </w:rPr>
        <w:t>且企业有异议</w:t>
      </w:r>
    </w:p>
    <w:p w:rsidR="003C5490" w:rsidRPr="00BB4686" w:rsidRDefault="003C5490" w:rsidP="005B790B">
      <w:pPr>
        <w:spacing w:line="360" w:lineRule="auto"/>
        <w:ind w:firstLineChars="200" w:firstLine="480"/>
        <w:rPr>
          <w:sz w:val="24"/>
        </w:rPr>
      </w:pPr>
    </w:p>
    <w:p w:rsidR="003C5490" w:rsidRPr="00BB4686" w:rsidRDefault="003C5490" w:rsidP="005B790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Pr="00BB4686">
        <w:rPr>
          <w:rFonts w:hint="eastAsia"/>
          <w:sz w:val="24"/>
        </w:rPr>
        <w:t>）建材生产企业依据</w:t>
      </w:r>
      <w:r w:rsidRPr="00EB2A1B">
        <w:rPr>
          <w:rFonts w:hint="eastAsia"/>
          <w:sz w:val="24"/>
        </w:rPr>
        <w:t>综合利用技术条件</w:t>
      </w:r>
      <w:r>
        <w:rPr>
          <w:rFonts w:hint="eastAsia"/>
          <w:sz w:val="24"/>
        </w:rPr>
        <w:t>和</w:t>
      </w:r>
      <w:r w:rsidRPr="00BB4686">
        <w:rPr>
          <w:rFonts w:hint="eastAsia"/>
          <w:sz w:val="24"/>
        </w:rPr>
        <w:t>要求向我所申请</w:t>
      </w:r>
      <w:r w:rsidRPr="00EB2A1B">
        <w:rPr>
          <w:rFonts w:hint="eastAsia"/>
          <w:sz w:val="24"/>
        </w:rPr>
        <w:t>工业固体废物资源综合利用评价</w:t>
      </w:r>
      <w:r w:rsidRPr="00BB4686">
        <w:rPr>
          <w:rFonts w:hint="eastAsia"/>
          <w:sz w:val="24"/>
        </w:rPr>
        <w:t>；</w:t>
      </w:r>
    </w:p>
    <w:p w:rsidR="003C5490" w:rsidRDefault="003C5490" w:rsidP="005B790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 w:rsidRPr="00BB4686">
        <w:rPr>
          <w:rFonts w:hint="eastAsia"/>
          <w:sz w:val="24"/>
        </w:rPr>
        <w:t>）我所收到企业申请后，在</w:t>
      </w:r>
      <w:r w:rsidRPr="00BB4686">
        <w:rPr>
          <w:sz w:val="24"/>
        </w:rPr>
        <w:t>5</w:t>
      </w:r>
      <w:r w:rsidRPr="00BB4686">
        <w:rPr>
          <w:rFonts w:hint="eastAsia"/>
          <w:sz w:val="24"/>
        </w:rPr>
        <w:t>个工作日内完成形式审查。通过形式审查的，向申请企业发放受理通知书，并签订评价协议。未通过形式审查的，一次性告知申请企业应补充的材料；</w:t>
      </w:r>
    </w:p>
    <w:p w:rsidR="003C5490" w:rsidRPr="00BB4686" w:rsidRDefault="003C5490" w:rsidP="005B790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 w:rsidRPr="00BB4686">
        <w:rPr>
          <w:rFonts w:hint="eastAsia"/>
          <w:sz w:val="24"/>
        </w:rPr>
        <w:t>）</w:t>
      </w:r>
      <w:r>
        <w:rPr>
          <w:rFonts w:hint="eastAsia"/>
          <w:sz w:val="24"/>
        </w:rPr>
        <w:t>在</w:t>
      </w:r>
      <w:r w:rsidRPr="00BB4686">
        <w:rPr>
          <w:rFonts w:hint="eastAsia"/>
          <w:sz w:val="24"/>
        </w:rPr>
        <w:t>受理通知书</w:t>
      </w:r>
      <w:r>
        <w:rPr>
          <w:rFonts w:hint="eastAsia"/>
          <w:sz w:val="24"/>
        </w:rPr>
        <w:t>发放后</w:t>
      </w:r>
      <w:r>
        <w:rPr>
          <w:sz w:val="24"/>
        </w:rPr>
        <w:t>10</w:t>
      </w:r>
      <w:r w:rsidRPr="00BB4686">
        <w:rPr>
          <w:rFonts w:hint="eastAsia"/>
          <w:sz w:val="24"/>
        </w:rPr>
        <w:t>个工作日内我所</w:t>
      </w:r>
      <w:r>
        <w:rPr>
          <w:rFonts w:hint="eastAsia"/>
          <w:sz w:val="24"/>
        </w:rPr>
        <w:t>安排相关专业技术人员开展现场</w:t>
      </w:r>
      <w:r w:rsidRPr="00BB4686">
        <w:rPr>
          <w:rFonts w:hint="eastAsia"/>
          <w:sz w:val="24"/>
        </w:rPr>
        <w:t>审查</w:t>
      </w:r>
      <w:r>
        <w:rPr>
          <w:rFonts w:hint="eastAsia"/>
          <w:sz w:val="24"/>
        </w:rPr>
        <w:t>工作；</w:t>
      </w:r>
    </w:p>
    <w:p w:rsidR="003C5490" w:rsidRPr="00BB4686" w:rsidRDefault="003C5490" w:rsidP="005B790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 w:rsidRPr="00BB4686">
        <w:rPr>
          <w:rFonts w:hint="eastAsia"/>
          <w:sz w:val="24"/>
        </w:rPr>
        <w:t>）评价工作在</w:t>
      </w:r>
      <w:r>
        <w:rPr>
          <w:rFonts w:hint="eastAsia"/>
          <w:sz w:val="24"/>
        </w:rPr>
        <w:t>现场</w:t>
      </w:r>
      <w:r w:rsidRPr="00BB4686">
        <w:rPr>
          <w:rFonts w:hint="eastAsia"/>
          <w:sz w:val="24"/>
        </w:rPr>
        <w:t>审查</w:t>
      </w:r>
      <w:r>
        <w:rPr>
          <w:rFonts w:hint="eastAsia"/>
          <w:sz w:val="24"/>
        </w:rPr>
        <w:t>工作完成后</w:t>
      </w:r>
      <w:r w:rsidRPr="00BB4686">
        <w:rPr>
          <w:sz w:val="24"/>
        </w:rPr>
        <w:t>30</w:t>
      </w:r>
      <w:r w:rsidRPr="00BB4686">
        <w:rPr>
          <w:rFonts w:hint="eastAsia"/>
          <w:sz w:val="24"/>
        </w:rPr>
        <w:t>个工作日内完成。评价通过的，</w:t>
      </w:r>
      <w:r>
        <w:rPr>
          <w:rFonts w:hint="eastAsia"/>
          <w:sz w:val="24"/>
        </w:rPr>
        <w:t>出具评价报告</w:t>
      </w:r>
      <w:r w:rsidRPr="00BB4686">
        <w:rPr>
          <w:rFonts w:hint="eastAsia"/>
          <w:sz w:val="24"/>
        </w:rPr>
        <w:t>。评价未通过的，如企业对评价结果有异议，应在</w:t>
      </w:r>
      <w:r w:rsidRPr="00BB4686">
        <w:rPr>
          <w:sz w:val="24"/>
        </w:rPr>
        <w:t>10</w:t>
      </w:r>
      <w:r w:rsidRPr="00BB4686">
        <w:rPr>
          <w:rFonts w:hint="eastAsia"/>
          <w:sz w:val="24"/>
        </w:rPr>
        <w:t>个工作日内向我所提出申诉；</w:t>
      </w:r>
    </w:p>
    <w:p w:rsidR="003C5490" w:rsidRPr="00BB4686" w:rsidRDefault="003C5490" w:rsidP="005B790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5</w:t>
      </w:r>
      <w:r w:rsidRPr="00BB4686">
        <w:rPr>
          <w:rFonts w:hint="eastAsia"/>
          <w:sz w:val="24"/>
        </w:rPr>
        <w:t>）</w:t>
      </w:r>
      <w:r>
        <w:rPr>
          <w:rFonts w:hint="eastAsia"/>
          <w:sz w:val="24"/>
        </w:rPr>
        <w:t>评价报告</w:t>
      </w:r>
      <w:r w:rsidRPr="00BB4686">
        <w:rPr>
          <w:rFonts w:hint="eastAsia"/>
          <w:sz w:val="24"/>
        </w:rPr>
        <w:t>无异议后，我所</w:t>
      </w:r>
      <w:r w:rsidRPr="00EB2A1B">
        <w:rPr>
          <w:rFonts w:hint="eastAsia"/>
          <w:sz w:val="24"/>
        </w:rPr>
        <w:t>在评价报告完成后三十日内，将评价报告报被评价企业所在设区的市经济和信息化主管部门备案</w:t>
      </w:r>
      <w:r w:rsidRPr="00BB4686">
        <w:rPr>
          <w:rFonts w:hint="eastAsia"/>
          <w:sz w:val="24"/>
        </w:rPr>
        <w:t>。</w:t>
      </w:r>
    </w:p>
    <w:p w:rsidR="003C5490" w:rsidRDefault="003C5490" w:rsidP="005B790B">
      <w:pPr>
        <w:spacing w:line="360" w:lineRule="auto"/>
        <w:ind w:firstLineChars="200" w:firstLine="480"/>
        <w:rPr>
          <w:sz w:val="24"/>
        </w:rPr>
      </w:pPr>
    </w:p>
    <w:p w:rsidR="003C5490" w:rsidRDefault="003C5490" w:rsidP="005B790B">
      <w:pPr>
        <w:spacing w:line="360" w:lineRule="auto"/>
        <w:ind w:firstLineChars="200" w:firstLine="480"/>
        <w:rPr>
          <w:sz w:val="24"/>
        </w:rPr>
      </w:pPr>
    </w:p>
    <w:p w:rsidR="003C5490" w:rsidRPr="00DF6C3C" w:rsidRDefault="003C5490" w:rsidP="005B790B">
      <w:pPr>
        <w:spacing w:line="360" w:lineRule="auto"/>
        <w:ind w:firstLineChars="1450" w:firstLine="4367"/>
        <w:rPr>
          <w:sz w:val="30"/>
          <w:szCs w:val="30"/>
        </w:rPr>
      </w:pPr>
      <w:r w:rsidRPr="00DF6C3C">
        <w:rPr>
          <w:rFonts w:hint="eastAsia"/>
          <w:b/>
          <w:sz w:val="30"/>
          <w:szCs w:val="30"/>
        </w:rPr>
        <w:t>安徽省建筑材料科学技术研究所</w:t>
      </w:r>
    </w:p>
    <w:p w:rsidR="003C5490" w:rsidRPr="00DF6C3C" w:rsidRDefault="003C5490" w:rsidP="000D44D9">
      <w:pPr>
        <w:spacing w:line="360" w:lineRule="auto"/>
        <w:ind w:firstLineChars="1746" w:firstLine="5258"/>
        <w:outlineLvl w:val="0"/>
        <w:rPr>
          <w:b/>
          <w:sz w:val="30"/>
          <w:szCs w:val="30"/>
        </w:rPr>
      </w:pPr>
      <w:r w:rsidRPr="00DF6C3C">
        <w:rPr>
          <w:b/>
          <w:sz w:val="30"/>
          <w:szCs w:val="30"/>
        </w:rPr>
        <w:t>2019</w:t>
      </w:r>
      <w:r w:rsidRPr="00DF6C3C"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>9</w:t>
      </w:r>
      <w:r w:rsidRPr="00DF6C3C">
        <w:rPr>
          <w:rFonts w:hint="eastAsia"/>
          <w:b/>
          <w:sz w:val="30"/>
          <w:szCs w:val="30"/>
        </w:rPr>
        <w:t>月</w:t>
      </w:r>
      <w:r>
        <w:rPr>
          <w:b/>
          <w:sz w:val="30"/>
          <w:szCs w:val="30"/>
        </w:rPr>
        <w:t>25</w:t>
      </w:r>
      <w:r w:rsidRPr="00DF6C3C">
        <w:rPr>
          <w:rFonts w:hint="eastAsia"/>
          <w:b/>
          <w:sz w:val="30"/>
          <w:szCs w:val="30"/>
        </w:rPr>
        <w:t>日</w:t>
      </w:r>
    </w:p>
    <w:sectPr w:rsidR="003C5490" w:rsidRPr="00DF6C3C" w:rsidSect="00BB4686">
      <w:pgSz w:w="11906" w:h="16838"/>
      <w:pgMar w:top="1440" w:right="1416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FA9" w:rsidRDefault="00583FA9" w:rsidP="0051086D">
      <w:r>
        <w:separator/>
      </w:r>
    </w:p>
  </w:endnote>
  <w:endnote w:type="continuationSeparator" w:id="0">
    <w:p w:rsidR="00583FA9" w:rsidRDefault="00583FA9" w:rsidP="0051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FA9" w:rsidRDefault="00583FA9" w:rsidP="0051086D">
      <w:r>
        <w:separator/>
      </w:r>
    </w:p>
  </w:footnote>
  <w:footnote w:type="continuationSeparator" w:id="0">
    <w:p w:rsidR="00583FA9" w:rsidRDefault="00583FA9" w:rsidP="0051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1952"/>
    <w:multiLevelType w:val="hybridMultilevel"/>
    <w:tmpl w:val="FE5822C2"/>
    <w:lvl w:ilvl="0" w:tplc="540809BE">
      <w:start w:val="1"/>
      <w:numFmt w:val="japaneseCounting"/>
      <w:lvlText w:val="%1、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6FD6BA2"/>
    <w:multiLevelType w:val="multilevel"/>
    <w:tmpl w:val="850E13CA"/>
    <w:lvl w:ilvl="0">
      <w:start w:val="1"/>
      <w:numFmt w:val="decimal"/>
      <w:lvlText w:val="%1."/>
      <w:lvlJc w:val="left"/>
      <w:rPr>
        <w:rFonts w:ascii="PMingLiU" w:eastAsia="PMingLiU" w:hAnsi="PMingLiU" w:cs="P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317"/>
    <w:rsid w:val="00047CD7"/>
    <w:rsid w:val="00064FC4"/>
    <w:rsid w:val="000742B3"/>
    <w:rsid w:val="000918C7"/>
    <w:rsid w:val="00095090"/>
    <w:rsid w:val="000968D9"/>
    <w:rsid w:val="000A45E1"/>
    <w:rsid w:val="000C5C63"/>
    <w:rsid w:val="000D44D9"/>
    <w:rsid w:val="000F3A96"/>
    <w:rsid w:val="00161F71"/>
    <w:rsid w:val="00171317"/>
    <w:rsid w:val="001D298F"/>
    <w:rsid w:val="00215FD5"/>
    <w:rsid w:val="002230F1"/>
    <w:rsid w:val="00250A60"/>
    <w:rsid w:val="002557E8"/>
    <w:rsid w:val="0026646D"/>
    <w:rsid w:val="002A1903"/>
    <w:rsid w:val="002E7812"/>
    <w:rsid w:val="00342E78"/>
    <w:rsid w:val="003620DF"/>
    <w:rsid w:val="003631A3"/>
    <w:rsid w:val="00394DCC"/>
    <w:rsid w:val="003B0FD9"/>
    <w:rsid w:val="003C5490"/>
    <w:rsid w:val="00422E25"/>
    <w:rsid w:val="00481617"/>
    <w:rsid w:val="004B0BBC"/>
    <w:rsid w:val="0051086D"/>
    <w:rsid w:val="005370F9"/>
    <w:rsid w:val="00554258"/>
    <w:rsid w:val="0057794E"/>
    <w:rsid w:val="00583FA9"/>
    <w:rsid w:val="005B790B"/>
    <w:rsid w:val="005C7623"/>
    <w:rsid w:val="005F7507"/>
    <w:rsid w:val="006355B7"/>
    <w:rsid w:val="00652CBF"/>
    <w:rsid w:val="00655A94"/>
    <w:rsid w:val="00657CF3"/>
    <w:rsid w:val="00662121"/>
    <w:rsid w:val="00665CA9"/>
    <w:rsid w:val="00667CD0"/>
    <w:rsid w:val="00694B5C"/>
    <w:rsid w:val="006A0656"/>
    <w:rsid w:val="006A3503"/>
    <w:rsid w:val="006A6C1D"/>
    <w:rsid w:val="006C2727"/>
    <w:rsid w:val="006E1969"/>
    <w:rsid w:val="006F217F"/>
    <w:rsid w:val="00706244"/>
    <w:rsid w:val="00716139"/>
    <w:rsid w:val="00723AB6"/>
    <w:rsid w:val="00767AD3"/>
    <w:rsid w:val="007C5371"/>
    <w:rsid w:val="007D0371"/>
    <w:rsid w:val="00866B63"/>
    <w:rsid w:val="008C1607"/>
    <w:rsid w:val="008E0571"/>
    <w:rsid w:val="008E2C15"/>
    <w:rsid w:val="008E3116"/>
    <w:rsid w:val="008F6923"/>
    <w:rsid w:val="0097063B"/>
    <w:rsid w:val="00984916"/>
    <w:rsid w:val="009D75BB"/>
    <w:rsid w:val="009E3F29"/>
    <w:rsid w:val="00A03E24"/>
    <w:rsid w:val="00A10294"/>
    <w:rsid w:val="00A22738"/>
    <w:rsid w:val="00A4027A"/>
    <w:rsid w:val="00A508D8"/>
    <w:rsid w:val="00AB0456"/>
    <w:rsid w:val="00AB3B45"/>
    <w:rsid w:val="00AB71B1"/>
    <w:rsid w:val="00B00387"/>
    <w:rsid w:val="00B32A83"/>
    <w:rsid w:val="00B41436"/>
    <w:rsid w:val="00B6754A"/>
    <w:rsid w:val="00BB3321"/>
    <w:rsid w:val="00BB4686"/>
    <w:rsid w:val="00BC00C0"/>
    <w:rsid w:val="00C16C21"/>
    <w:rsid w:val="00C33B96"/>
    <w:rsid w:val="00C47108"/>
    <w:rsid w:val="00CF6FD2"/>
    <w:rsid w:val="00D35AB3"/>
    <w:rsid w:val="00D409C2"/>
    <w:rsid w:val="00D41980"/>
    <w:rsid w:val="00D81AA8"/>
    <w:rsid w:val="00D85931"/>
    <w:rsid w:val="00D94CE9"/>
    <w:rsid w:val="00DF6C3C"/>
    <w:rsid w:val="00E112BF"/>
    <w:rsid w:val="00E27A17"/>
    <w:rsid w:val="00E40480"/>
    <w:rsid w:val="00EA5A5A"/>
    <w:rsid w:val="00EB2A1B"/>
    <w:rsid w:val="00F032A7"/>
    <w:rsid w:val="00F13E51"/>
    <w:rsid w:val="00F578C9"/>
    <w:rsid w:val="00F828BF"/>
    <w:rsid w:val="00F92B90"/>
    <w:rsid w:val="00FD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1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7">
    <w:name w:val="Body text|7_"/>
    <w:basedOn w:val="a0"/>
    <w:link w:val="Bodytext71"/>
    <w:uiPriority w:val="99"/>
    <w:locked/>
    <w:rsid w:val="00171317"/>
    <w:rPr>
      <w:rFonts w:ascii="PMingLiU" w:eastAsia="PMingLiU" w:hAnsi="PMingLiU" w:cs="Times New Roman"/>
      <w:shd w:val="clear" w:color="auto" w:fill="FFFFFF"/>
    </w:rPr>
  </w:style>
  <w:style w:type="paragraph" w:customStyle="1" w:styleId="Bodytext71">
    <w:name w:val="Body text|71"/>
    <w:basedOn w:val="a"/>
    <w:link w:val="Bodytext7"/>
    <w:uiPriority w:val="99"/>
    <w:rsid w:val="00171317"/>
    <w:pPr>
      <w:shd w:val="clear" w:color="auto" w:fill="FFFFFF"/>
      <w:spacing w:before="520" w:line="322" w:lineRule="exact"/>
      <w:jc w:val="distribute"/>
    </w:pPr>
    <w:rPr>
      <w:rFonts w:ascii="PMingLiU" w:eastAsia="PMingLiU" w:hAnsi="PMingLiU"/>
      <w:kern w:val="0"/>
      <w:sz w:val="20"/>
      <w:szCs w:val="20"/>
    </w:rPr>
  </w:style>
  <w:style w:type="paragraph" w:styleId="a3">
    <w:name w:val="Document Map"/>
    <w:basedOn w:val="a"/>
    <w:link w:val="Char"/>
    <w:uiPriority w:val="99"/>
    <w:rsid w:val="00171317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locked/>
    <w:rsid w:val="00171317"/>
    <w:rPr>
      <w:rFonts w:ascii="宋体" w:cs="Times New Roman"/>
      <w:kern w:val="2"/>
      <w:sz w:val="18"/>
      <w:szCs w:val="18"/>
    </w:rPr>
  </w:style>
  <w:style w:type="character" w:styleId="a4">
    <w:name w:val="Hyperlink"/>
    <w:basedOn w:val="a0"/>
    <w:uiPriority w:val="99"/>
    <w:rsid w:val="00171317"/>
    <w:rPr>
      <w:rFonts w:cs="Times New Roman"/>
      <w:color w:val="0000FF"/>
      <w:u w:val="single"/>
    </w:rPr>
  </w:style>
  <w:style w:type="paragraph" w:styleId="a5">
    <w:name w:val="Balloon Text"/>
    <w:basedOn w:val="a"/>
    <w:link w:val="Char0"/>
    <w:uiPriority w:val="99"/>
    <w:rsid w:val="0017131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locked/>
    <w:rsid w:val="00171317"/>
    <w:rPr>
      <w:rFonts w:cs="Times New Roman"/>
      <w:kern w:val="2"/>
      <w:sz w:val="18"/>
      <w:szCs w:val="18"/>
    </w:rPr>
  </w:style>
  <w:style w:type="character" w:customStyle="1" w:styleId="Char1">
    <w:name w:val="条文 Char"/>
    <w:link w:val="a6"/>
    <w:uiPriority w:val="99"/>
    <w:locked/>
    <w:rsid w:val="00171317"/>
  </w:style>
  <w:style w:type="paragraph" w:customStyle="1" w:styleId="a6">
    <w:name w:val="条文"/>
    <w:basedOn w:val="a"/>
    <w:link w:val="Char1"/>
    <w:uiPriority w:val="99"/>
    <w:rsid w:val="00171317"/>
    <w:pPr>
      <w:spacing w:line="300" w:lineRule="auto"/>
      <w:outlineLvl w:val="2"/>
    </w:pPr>
    <w:rPr>
      <w:kern w:val="0"/>
      <w:sz w:val="20"/>
      <w:szCs w:val="20"/>
    </w:rPr>
  </w:style>
  <w:style w:type="character" w:customStyle="1" w:styleId="HeaderChar">
    <w:name w:val="Header Char"/>
    <w:uiPriority w:val="99"/>
    <w:locked/>
    <w:rsid w:val="00171317"/>
    <w:rPr>
      <w:rFonts w:ascii="Calibri" w:hAnsi="Calibri"/>
      <w:kern w:val="2"/>
      <w:sz w:val="18"/>
    </w:rPr>
  </w:style>
  <w:style w:type="paragraph" w:styleId="a7">
    <w:name w:val="header"/>
    <w:basedOn w:val="a"/>
    <w:link w:val="Char2"/>
    <w:uiPriority w:val="99"/>
    <w:rsid w:val="00171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locked/>
    <w:rsid w:val="00652CBF"/>
    <w:rPr>
      <w:rFonts w:cs="Times New Roman"/>
      <w:sz w:val="18"/>
      <w:szCs w:val="18"/>
    </w:rPr>
  </w:style>
  <w:style w:type="character" w:customStyle="1" w:styleId="FooterChar">
    <w:name w:val="Footer Char"/>
    <w:uiPriority w:val="99"/>
    <w:locked/>
    <w:rsid w:val="00171317"/>
    <w:rPr>
      <w:rFonts w:ascii="Calibri" w:eastAsia="宋体" w:hAnsi="Calibri"/>
      <w:kern w:val="2"/>
      <w:sz w:val="18"/>
    </w:rPr>
  </w:style>
  <w:style w:type="paragraph" w:styleId="a8">
    <w:name w:val="footer"/>
    <w:basedOn w:val="a"/>
    <w:link w:val="Char3"/>
    <w:uiPriority w:val="99"/>
    <w:rsid w:val="0017131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locked/>
    <w:rsid w:val="00652CBF"/>
    <w:rPr>
      <w:rFonts w:cs="Times New Roman"/>
      <w:sz w:val="18"/>
      <w:szCs w:val="18"/>
    </w:rPr>
  </w:style>
  <w:style w:type="paragraph" w:customStyle="1" w:styleId="a9">
    <w:name w:val="段"/>
    <w:uiPriority w:val="99"/>
    <w:rsid w:val="00171317"/>
    <w:pPr>
      <w:autoSpaceDE w:val="0"/>
      <w:autoSpaceDN w:val="0"/>
      <w:jc w:val="both"/>
    </w:pPr>
    <w:rPr>
      <w:rFonts w:ascii="宋体" w:hAnsi="宋体"/>
      <w:kern w:val="0"/>
    </w:rPr>
  </w:style>
  <w:style w:type="paragraph" w:customStyle="1" w:styleId="aa">
    <w:name w:val="样式 论文正文"/>
    <w:basedOn w:val="a"/>
    <w:uiPriority w:val="99"/>
    <w:rsid w:val="00171317"/>
    <w:pPr>
      <w:spacing w:line="400" w:lineRule="exact"/>
      <w:ind w:firstLineChars="200" w:firstLine="480"/>
    </w:pPr>
    <w:rPr>
      <w:rFonts w:ascii="Calibri" w:hAnsi="Calibri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>rui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一星、二星</dc:title>
  <dc:creator>Sky123.Org</dc:creator>
  <cp:lastModifiedBy>lenovo</cp:lastModifiedBy>
  <cp:revision>3</cp:revision>
  <cp:lastPrinted>2018-06-07T02:04:00Z</cp:lastPrinted>
  <dcterms:created xsi:type="dcterms:W3CDTF">2019-10-14T00:58:00Z</dcterms:created>
  <dcterms:modified xsi:type="dcterms:W3CDTF">2019-10-14T00:58:00Z</dcterms:modified>
</cp:coreProperties>
</file>